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85" w:rsidRPr="00A0796A" w:rsidRDefault="00564985" w:rsidP="00564985">
      <w:pPr>
        <w:keepNext/>
        <w:pageBreakBefore/>
        <w:adjustRightInd w:val="0"/>
        <w:snapToGrid w:val="0"/>
        <w:spacing w:beforeLines="50" w:before="180" w:afterLines="50" w:after="180" w:line="400" w:lineRule="exact"/>
        <w:jc w:val="center"/>
        <w:rPr>
          <w:rFonts w:eastAsia="標楷體"/>
          <w:sz w:val="28"/>
          <w:szCs w:val="28"/>
        </w:rPr>
      </w:pPr>
      <w:r w:rsidRPr="00A0796A">
        <w:rPr>
          <w:rFonts w:eastAsia="標楷體" w:hAnsi="標楷體"/>
          <w:bCs/>
          <w:color w:val="0000FF"/>
          <w:sz w:val="28"/>
          <w:szCs w:val="28"/>
        </w:rPr>
        <w:t>碩士班</w:t>
      </w:r>
      <w:r w:rsidRPr="00A0796A">
        <w:rPr>
          <w:rFonts w:eastAsia="標楷體" w:hAnsi="標楷體"/>
          <w:bCs/>
          <w:sz w:val="28"/>
          <w:szCs w:val="28"/>
        </w:rPr>
        <w:t>課程與核心能力之關聯檢核表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2020"/>
        <w:gridCol w:w="2700"/>
        <w:gridCol w:w="2474"/>
      </w:tblGrid>
      <w:tr w:rsidR="00564985" w:rsidRPr="00A0796A" w:rsidTr="0099412B">
        <w:trPr>
          <w:jc w:val="center"/>
        </w:trPr>
        <w:tc>
          <w:tcPr>
            <w:tcW w:w="1328" w:type="dxa"/>
            <w:shd w:val="clear" w:color="auto" w:fill="FFCC99"/>
          </w:tcPr>
          <w:p w:rsidR="00564985" w:rsidRPr="00A0796A" w:rsidRDefault="00564985" w:rsidP="0099412B">
            <w:pPr>
              <w:adjustRightInd w:val="0"/>
              <w:snapToGrid w:val="0"/>
              <w:spacing w:line="400" w:lineRule="exact"/>
              <w:ind w:leftChars="-31" w:hangingChars="25" w:hanging="74"/>
              <w:rPr>
                <w:rFonts w:eastAsia="標楷體"/>
                <w:b/>
                <w:spacing w:val="-12"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pacing w:val="-12"/>
                <w:sz w:val="32"/>
                <w:szCs w:val="32"/>
              </w:rPr>
              <w:t>核心能力</w:t>
            </w:r>
          </w:p>
        </w:tc>
        <w:tc>
          <w:tcPr>
            <w:tcW w:w="2020" w:type="dxa"/>
            <w:shd w:val="clear" w:color="auto" w:fill="FFCC99"/>
          </w:tcPr>
          <w:p w:rsidR="00564985" w:rsidRPr="00A0796A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能力指標與</w:t>
            </w:r>
          </w:p>
          <w:p w:rsidR="00564985" w:rsidRPr="00A0796A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2700" w:type="dxa"/>
            <w:shd w:val="clear" w:color="auto" w:fill="FFCC99"/>
          </w:tcPr>
          <w:p w:rsidR="00564985" w:rsidRPr="00A0796A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2474" w:type="dxa"/>
            <w:shd w:val="clear" w:color="auto" w:fill="FFCC99"/>
          </w:tcPr>
          <w:p w:rsidR="00564985" w:rsidRPr="00A0796A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檢核機制</w:t>
            </w:r>
          </w:p>
        </w:tc>
      </w:tr>
      <w:tr w:rsidR="00564985" w:rsidRPr="00A0796A" w:rsidTr="0099412B">
        <w:trPr>
          <w:trHeight w:val="1020"/>
          <w:jc w:val="center"/>
        </w:trPr>
        <w:tc>
          <w:tcPr>
            <w:tcW w:w="1328" w:type="dxa"/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 w:hAnsi="標楷體"/>
              </w:rPr>
              <w:t>具有水產</w:t>
            </w:r>
            <w:proofErr w:type="gramStart"/>
            <w:r w:rsidRPr="002D67C9">
              <w:rPr>
                <w:rFonts w:eastAsia="標楷體" w:hAnsi="標楷體"/>
              </w:rPr>
              <w:t>繁</w:t>
            </w:r>
            <w:proofErr w:type="gramEnd"/>
            <w:r w:rsidRPr="002D67C9">
              <w:rPr>
                <w:rFonts w:eastAsia="標楷體" w:hAnsi="標楷體"/>
              </w:rPr>
              <w:t>養殖與育種技術研發能力</w:t>
            </w:r>
          </w:p>
        </w:tc>
        <w:tc>
          <w:tcPr>
            <w:tcW w:w="2020" w:type="dxa"/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具備水生生物之養殖專業知識及技術研發能力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具備水生生物之繁殖育種知識及創新技術研發能力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 w:hAnsi="標楷體"/>
              </w:rPr>
              <w:t>具備養殖水生生物之專業知識及管理能力</w:t>
            </w:r>
          </w:p>
        </w:tc>
        <w:tc>
          <w:tcPr>
            <w:tcW w:w="2700" w:type="dxa"/>
            <w:shd w:val="clear" w:color="auto" w:fill="auto"/>
          </w:tcPr>
          <w:p w:rsidR="00564985" w:rsidRPr="002D67C9" w:rsidRDefault="00564985" w:rsidP="0099412B">
            <w:pPr>
              <w:pStyle w:val="a3"/>
              <w:snapToGrid w:val="0"/>
              <w:rPr>
                <w:rFonts w:ascii="Times New Roman" w:eastAsia="標楷體"/>
                <w:sz w:val="24"/>
                <w:szCs w:val="24"/>
              </w:rPr>
            </w:pPr>
            <w:r w:rsidRPr="002D67C9">
              <w:rPr>
                <w:rFonts w:eastAsia="標楷體" w:hAnsi="標楷體"/>
                <w:sz w:val="24"/>
                <w:szCs w:val="24"/>
              </w:rPr>
              <w:t>藻類</w:t>
            </w:r>
            <w:proofErr w:type="gramStart"/>
            <w:r w:rsidRPr="002D67C9">
              <w:rPr>
                <w:rFonts w:eastAsia="標楷體" w:hAnsi="標楷體"/>
                <w:sz w:val="24"/>
                <w:szCs w:val="24"/>
              </w:rPr>
              <w:t>繁</w:t>
            </w:r>
            <w:proofErr w:type="gramEnd"/>
            <w:r w:rsidRPr="002D67C9">
              <w:rPr>
                <w:rFonts w:eastAsia="標楷體" w:hAnsi="標楷體"/>
                <w:sz w:val="24"/>
                <w:szCs w:val="24"/>
              </w:rPr>
              <w:t>養殖</w:t>
            </w:r>
            <w:r w:rsidRPr="002D67C9">
              <w:rPr>
                <w:rFonts w:eastAsia="標楷體" w:hAnsi="標楷體" w:hint="eastAsia"/>
                <w:sz w:val="24"/>
                <w:szCs w:val="24"/>
              </w:rPr>
              <w:t>專</w:t>
            </w:r>
            <w:r w:rsidRPr="002D67C9">
              <w:rPr>
                <w:rFonts w:eastAsia="標楷體" w:hAnsi="標楷體"/>
                <w:sz w:val="24"/>
                <w:szCs w:val="24"/>
              </w:rPr>
              <w:t>論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魚類生殖生理學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經濟藻類學選讀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魚類</w:t>
            </w:r>
            <w:proofErr w:type="gramStart"/>
            <w:r w:rsidRPr="002D67C9">
              <w:rPr>
                <w:rFonts w:eastAsia="標楷體" w:hAnsi="標楷體"/>
                <w:sz w:val="24"/>
                <w:szCs w:val="24"/>
              </w:rPr>
              <w:t>繁</w:t>
            </w:r>
            <w:proofErr w:type="gramEnd"/>
            <w:r w:rsidRPr="002D67C9">
              <w:rPr>
                <w:rFonts w:eastAsia="標楷體" w:hAnsi="標楷體"/>
                <w:sz w:val="24"/>
                <w:szCs w:val="24"/>
              </w:rPr>
              <w:t>養殖學專論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藻類生理生態學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觀賞魚養殖</w:t>
            </w:r>
            <w:proofErr w:type="gramStart"/>
            <w:r w:rsidRPr="002D67C9">
              <w:rPr>
                <w:rFonts w:eastAsia="標楷體" w:hAnsi="標楷體"/>
                <w:sz w:val="24"/>
                <w:szCs w:val="24"/>
              </w:rPr>
              <w:t>特論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餌</w:t>
            </w:r>
            <w:proofErr w:type="gramEnd"/>
            <w:r w:rsidRPr="002D67C9">
              <w:rPr>
                <w:rFonts w:eastAsia="標楷體" w:hAnsi="標楷體"/>
                <w:sz w:val="24"/>
                <w:szCs w:val="24"/>
              </w:rPr>
              <w:t>料生物培養技術</w:t>
            </w:r>
            <w:r w:rsidRPr="002D67C9">
              <w:rPr>
                <w:rFonts w:eastAsia="標楷體" w:hAnsi="標楷體" w:hint="eastAsia"/>
                <w:sz w:val="24"/>
                <w:szCs w:val="24"/>
              </w:rPr>
              <w:t>專論</w:t>
            </w:r>
            <w:r w:rsidRPr="002D67C9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水產養殖文獻選讀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水產生物分子育種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水產藥理學專論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水族疾病診療專論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無脊椎動物免疫專論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科技論文寫作專論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eastAsia="標楷體"/>
                <w:sz w:val="24"/>
                <w:szCs w:val="24"/>
              </w:rPr>
              <w:t>淡水藻類專論</w:t>
            </w:r>
            <w:r w:rsidRPr="002D67C9">
              <w:rPr>
                <w:rFonts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藻類產業應用專論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魚類生理學專論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細胞與分子營養學專論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魚類營養學專論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水產生物技術應用專論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生物安全</w:t>
            </w:r>
            <w:proofErr w:type="gramStart"/>
            <w:r w:rsidRPr="002D67C9">
              <w:rPr>
                <w:rFonts w:ascii="Times New Roman" w:eastAsia="標楷體"/>
                <w:sz w:val="24"/>
                <w:szCs w:val="24"/>
              </w:rPr>
              <w:t>繁</w:t>
            </w:r>
            <w:proofErr w:type="gramEnd"/>
            <w:r w:rsidRPr="002D67C9">
              <w:rPr>
                <w:rFonts w:ascii="Times New Roman" w:eastAsia="標楷體"/>
                <w:sz w:val="24"/>
                <w:szCs w:val="24"/>
              </w:rPr>
              <w:t>養殖專論</w:t>
            </w:r>
          </w:p>
        </w:tc>
        <w:tc>
          <w:tcPr>
            <w:tcW w:w="2474" w:type="dxa"/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繳交書面報告進行審核學生專業知識</w:t>
            </w:r>
            <w:proofErr w:type="gramStart"/>
            <w:r w:rsidRPr="002D67C9">
              <w:rPr>
                <w:rFonts w:eastAsia="標楷體" w:hAnsi="標楷體"/>
              </w:rPr>
              <w:t>規</w:t>
            </w:r>
            <w:proofErr w:type="gramEnd"/>
            <w:r w:rsidRPr="002D67C9">
              <w:rPr>
                <w:rFonts w:eastAsia="標楷體" w:hAnsi="標楷體"/>
              </w:rPr>
              <w:t>畫分析能力。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進行口頭報告訓練學生語文表達能力。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 w:hAnsi="標楷體"/>
              </w:rPr>
              <w:t>現場實際操作檢視學生繁殖技術。</w:t>
            </w:r>
          </w:p>
        </w:tc>
      </w:tr>
      <w:tr w:rsidR="00564985" w:rsidRPr="00A0796A" w:rsidTr="0099412B">
        <w:trPr>
          <w:trHeight w:val="1020"/>
          <w:jc w:val="center"/>
        </w:trPr>
        <w:tc>
          <w:tcPr>
            <w:tcW w:w="1328" w:type="dxa"/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 w:hAnsi="標楷體"/>
              </w:rPr>
              <w:t>具有水族營養與飼料配製技術研發能力</w:t>
            </w:r>
          </w:p>
        </w:tc>
        <w:tc>
          <w:tcPr>
            <w:tcW w:w="2020" w:type="dxa"/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具備水族飼料營養需求之專業知識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具備水族飼料配方調配及製作技術能力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 w:hAnsi="標楷體"/>
              </w:rPr>
              <w:t>具備水產加工技術</w:t>
            </w:r>
          </w:p>
        </w:tc>
        <w:tc>
          <w:tcPr>
            <w:tcW w:w="2700" w:type="dxa"/>
            <w:shd w:val="clear" w:color="auto" w:fill="auto"/>
          </w:tcPr>
          <w:p w:rsidR="00564985" w:rsidRPr="002D67C9" w:rsidRDefault="00564985" w:rsidP="0099412B">
            <w:pPr>
              <w:pStyle w:val="a3"/>
              <w:snapToGrid w:val="0"/>
              <w:rPr>
                <w:rFonts w:ascii="Times New Roman" w:eastAsia="標楷體"/>
                <w:sz w:val="24"/>
                <w:szCs w:val="24"/>
              </w:rPr>
            </w:pPr>
            <w:proofErr w:type="gramStart"/>
            <w:r w:rsidRPr="002D67C9">
              <w:rPr>
                <w:rFonts w:eastAsia="標楷體" w:hAnsi="標楷體"/>
                <w:sz w:val="24"/>
                <w:szCs w:val="24"/>
              </w:rPr>
              <w:t>餌</w:t>
            </w:r>
            <w:proofErr w:type="gramEnd"/>
            <w:r w:rsidRPr="002D67C9">
              <w:rPr>
                <w:rFonts w:eastAsia="標楷體" w:hAnsi="標楷體"/>
                <w:sz w:val="24"/>
                <w:szCs w:val="24"/>
              </w:rPr>
              <w:t>料生物培養技術</w:t>
            </w:r>
            <w:r w:rsidRPr="002D67C9">
              <w:rPr>
                <w:rFonts w:eastAsia="標楷體" w:hAnsi="標楷體" w:hint="eastAsia"/>
                <w:sz w:val="24"/>
                <w:szCs w:val="24"/>
              </w:rPr>
              <w:t>專論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水族藥理學專論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甲殼類生理學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水族內分泌學專論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水產物</w:t>
            </w:r>
            <w:proofErr w:type="gramStart"/>
            <w:r w:rsidRPr="002D67C9">
              <w:rPr>
                <w:rFonts w:eastAsia="標楷體" w:hAnsi="標楷體"/>
                <w:sz w:val="24"/>
                <w:szCs w:val="24"/>
              </w:rPr>
              <w:t>利用特論</w:t>
            </w:r>
            <w:proofErr w:type="gramEnd"/>
            <w:r w:rsidRPr="002D67C9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水產養殖文獻選讀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proofErr w:type="gramStart"/>
            <w:r w:rsidRPr="002D67C9">
              <w:rPr>
                <w:rFonts w:ascii="Times New Roman" w:eastAsia="標楷體"/>
                <w:sz w:val="24"/>
                <w:szCs w:val="24"/>
              </w:rPr>
              <w:t>脂類營養學</w:t>
            </w:r>
            <w:proofErr w:type="gramEnd"/>
            <w:r w:rsidRPr="002D67C9">
              <w:rPr>
                <w:rFonts w:ascii="Times New Roman" w:eastAsia="標楷體"/>
                <w:sz w:val="24"/>
                <w:szCs w:val="24"/>
              </w:rPr>
              <w:t>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機能性水產飼料專論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高經濟魚種營養與配方專論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水產飼料配製專論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科技論文寫作專論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魚類生理學專論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細胞與分子營養學專論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魚類營養學專論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2474" w:type="dxa"/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進行筆試檢視學生應具備的專業知識。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繳交飼料配方之書面報告，訓練學生調配飼料配方能力。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 w:hAnsi="標楷體"/>
              </w:rPr>
              <w:t>進行口頭報告訓練學生表達能力。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4.</w:t>
            </w:r>
            <w:r w:rsidRPr="002D67C9">
              <w:rPr>
                <w:rFonts w:eastAsia="標楷體" w:hAnsi="標楷體"/>
              </w:rPr>
              <w:t>進行飼料製作流程，原理測驗。</w:t>
            </w:r>
          </w:p>
        </w:tc>
      </w:tr>
      <w:tr w:rsidR="00564985" w:rsidRPr="00A0796A" w:rsidTr="0099412B">
        <w:trPr>
          <w:trHeight w:val="1020"/>
          <w:jc w:val="center"/>
        </w:trPr>
        <w:tc>
          <w:tcPr>
            <w:tcW w:w="1328" w:type="dxa"/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 w:hAnsi="標楷體"/>
              </w:rPr>
              <w:t>具有產銷經營管理規劃分析</w:t>
            </w:r>
            <w:r w:rsidRPr="002D67C9">
              <w:rPr>
                <w:rFonts w:eastAsia="標楷體" w:hAnsi="標楷體"/>
              </w:rPr>
              <w:lastRenderedPageBreak/>
              <w:t>能力</w:t>
            </w:r>
          </w:p>
        </w:tc>
        <w:tc>
          <w:tcPr>
            <w:tcW w:w="2020" w:type="dxa"/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lastRenderedPageBreak/>
              <w:t>1.</w:t>
            </w:r>
            <w:r w:rsidRPr="002D67C9">
              <w:rPr>
                <w:rFonts w:eastAsia="標楷體" w:hAnsi="標楷體"/>
              </w:rPr>
              <w:t>具備水產生物之行銷能力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具備養殖場地</w:t>
            </w:r>
            <w:r w:rsidRPr="002D67C9">
              <w:rPr>
                <w:rFonts w:eastAsia="標楷體" w:hAnsi="標楷體"/>
              </w:rPr>
              <w:lastRenderedPageBreak/>
              <w:t>經營管理能力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 w:hAnsi="標楷體"/>
              </w:rPr>
              <w:t>具備水產生物之養殖專業知識管理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4.</w:t>
            </w:r>
            <w:r w:rsidRPr="002D67C9">
              <w:rPr>
                <w:rFonts w:eastAsia="標楷體" w:hAnsi="標楷體"/>
              </w:rPr>
              <w:t>具備養殖池塘之專業管理能力</w:t>
            </w:r>
          </w:p>
        </w:tc>
        <w:tc>
          <w:tcPr>
            <w:tcW w:w="2700" w:type="dxa"/>
            <w:shd w:val="clear" w:color="auto" w:fill="auto"/>
          </w:tcPr>
          <w:p w:rsidR="00564985" w:rsidRPr="002D67C9" w:rsidRDefault="00564985" w:rsidP="0099412B">
            <w:pPr>
              <w:pStyle w:val="a3"/>
              <w:snapToGrid w:val="0"/>
              <w:rPr>
                <w:rFonts w:ascii="Times New Roman" w:eastAsia="標楷體"/>
                <w:sz w:val="24"/>
                <w:szCs w:val="24"/>
              </w:rPr>
            </w:pPr>
            <w:r w:rsidRPr="002D67C9">
              <w:rPr>
                <w:rFonts w:eastAsia="標楷體" w:hAnsi="標楷體"/>
                <w:sz w:val="24"/>
                <w:szCs w:val="24"/>
              </w:rPr>
              <w:lastRenderedPageBreak/>
              <w:t>國際漁業合作專論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水產養殖文獻選讀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水產</w:t>
            </w:r>
            <w:proofErr w:type="gramStart"/>
            <w:r w:rsidRPr="002D67C9">
              <w:rPr>
                <w:rFonts w:eastAsia="標楷體" w:hAnsi="標楷體"/>
                <w:sz w:val="24"/>
                <w:szCs w:val="24"/>
              </w:rPr>
              <w:t>生物學特論</w:t>
            </w:r>
            <w:proofErr w:type="gramEnd"/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大型水族館之</w:t>
            </w:r>
            <w:proofErr w:type="gramStart"/>
            <w:r w:rsidRPr="002D67C9">
              <w:rPr>
                <w:rFonts w:eastAsia="標楷體" w:hAnsi="標楷體"/>
                <w:sz w:val="24"/>
                <w:szCs w:val="24"/>
              </w:rPr>
              <w:t>規</w:t>
            </w:r>
            <w:proofErr w:type="gramEnd"/>
            <w:r w:rsidRPr="002D67C9">
              <w:rPr>
                <w:rFonts w:eastAsia="標楷體" w:hAnsi="標楷體"/>
                <w:sz w:val="24"/>
                <w:szCs w:val="24"/>
              </w:rPr>
              <w:t>畫及經營管理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養殖經濟與</w:t>
            </w:r>
            <w:r w:rsidRPr="002D67C9">
              <w:rPr>
                <w:rFonts w:eastAsia="標楷體" w:hAnsi="標楷體"/>
                <w:sz w:val="24"/>
                <w:szCs w:val="24"/>
              </w:rPr>
              <w:lastRenderedPageBreak/>
              <w:t>經營管理專論</w:t>
            </w:r>
            <w:r w:rsidRPr="002D67C9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水產養殖文獻選讀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實驗設計</w:t>
            </w:r>
            <w:proofErr w:type="gramStart"/>
            <w:r w:rsidRPr="002D67C9">
              <w:rPr>
                <w:rFonts w:ascii="Times New Roman" w:eastAsia="標楷體"/>
                <w:sz w:val="24"/>
                <w:szCs w:val="24"/>
              </w:rPr>
              <w:t>與生統分析</w:t>
            </w:r>
            <w:proofErr w:type="gramEnd"/>
            <w:r w:rsidRPr="002D67C9">
              <w:rPr>
                <w:rFonts w:ascii="Times New Roman" w:eastAsia="標楷體" w:hint="eastAsia"/>
                <w:sz w:val="24"/>
                <w:szCs w:val="24"/>
              </w:rPr>
              <w:t>暨實習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養殖經濟與經營管理專論</w:t>
            </w:r>
          </w:p>
          <w:p w:rsidR="00564985" w:rsidRPr="002D67C9" w:rsidRDefault="00564985" w:rsidP="0099412B">
            <w:pPr>
              <w:pStyle w:val="a3"/>
              <w:snapToGrid w:val="0"/>
              <w:rPr>
                <w:rFonts w:ascii="Times New Roman" w:eastAsia="標楷體"/>
                <w:sz w:val="24"/>
                <w:szCs w:val="24"/>
              </w:rPr>
            </w:pP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科技論文寫作專論</w:t>
            </w:r>
            <w:r w:rsidRPr="002D67C9">
              <w:rPr>
                <w:rFonts w:ascii="Times New Roman" w:eastAsia="標楷體"/>
                <w:sz w:val="24"/>
                <w:szCs w:val="24"/>
              </w:rPr>
              <w:tab/>
            </w:r>
          </w:p>
          <w:p w:rsidR="00564985" w:rsidRPr="002D67C9" w:rsidRDefault="00564985" w:rsidP="0099412B">
            <w:pPr>
              <w:pStyle w:val="a3"/>
              <w:snapToGrid w:val="0"/>
              <w:rPr>
                <w:rFonts w:ascii="Times New Roman" w:eastAsia="標楷體"/>
                <w:sz w:val="24"/>
                <w:szCs w:val="24"/>
              </w:rPr>
            </w:pP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2474" w:type="dxa"/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lastRenderedPageBreak/>
              <w:t>1.</w:t>
            </w:r>
            <w:r w:rsidRPr="002D67C9">
              <w:rPr>
                <w:rFonts w:eastAsia="標楷體" w:hAnsi="標楷體"/>
              </w:rPr>
              <w:t>繳交書面報告進行審核</w:t>
            </w:r>
            <w:proofErr w:type="gramStart"/>
            <w:r w:rsidRPr="002D67C9">
              <w:rPr>
                <w:rFonts w:eastAsia="標楷體" w:hAnsi="標楷體"/>
              </w:rPr>
              <w:t>規</w:t>
            </w:r>
            <w:proofErr w:type="gramEnd"/>
            <w:r w:rsidRPr="002D67C9">
              <w:rPr>
                <w:rFonts w:eastAsia="標楷體" w:hAnsi="標楷體"/>
              </w:rPr>
              <w:t>畫分析能力。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進行口頭報告訓練</w:t>
            </w:r>
            <w:r w:rsidRPr="002D67C9">
              <w:rPr>
                <w:rFonts w:eastAsia="標楷體" w:hAnsi="標楷體"/>
              </w:rPr>
              <w:lastRenderedPageBreak/>
              <w:t>檢視學生專業知識及語文表達能力。</w:t>
            </w:r>
          </w:p>
        </w:tc>
      </w:tr>
      <w:tr w:rsidR="00564985" w:rsidRPr="00A0796A" w:rsidTr="0099412B">
        <w:trPr>
          <w:trHeight w:val="10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  <w:r w:rsidRPr="002D67C9">
              <w:rPr>
                <w:rFonts w:eastAsia="標楷體" w:hAnsi="標楷體"/>
              </w:rPr>
              <w:lastRenderedPageBreak/>
              <w:t>具有資源保育與永續利用研究規劃能力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/>
              </w:rPr>
              <w:t>具備了解水產資源的概況專業知識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/>
              </w:rPr>
              <w:t>具備進行水產資源保育之專業知識及能力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/>
              </w:rPr>
              <w:t>具備規劃及分析資源永續利用之專業知識與能力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85" w:rsidRPr="002D67C9" w:rsidRDefault="00564985" w:rsidP="0099412B">
            <w:pPr>
              <w:pStyle w:val="a3"/>
              <w:snapToGrid w:val="0"/>
              <w:rPr>
                <w:rFonts w:ascii="Times New Roman" w:eastAsia="標楷體"/>
                <w:sz w:val="24"/>
                <w:szCs w:val="24"/>
              </w:rPr>
            </w:pPr>
            <w:r w:rsidRPr="002D67C9">
              <w:rPr>
                <w:rFonts w:eastAsia="標楷體" w:hAnsi="標楷體"/>
                <w:sz w:val="24"/>
                <w:szCs w:val="24"/>
              </w:rPr>
              <w:t>養殖環境管理與永續利用專論</w:t>
            </w:r>
            <w:r w:rsidRPr="002D67C9">
              <w:rPr>
                <w:rFonts w:eastAsia="標楷體" w:hAnsi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永續水產</w:t>
            </w:r>
            <w:proofErr w:type="gramStart"/>
            <w:r w:rsidRPr="002D67C9">
              <w:rPr>
                <w:rFonts w:eastAsia="標楷體" w:hAnsi="標楷體"/>
                <w:sz w:val="24"/>
                <w:szCs w:val="24"/>
              </w:rPr>
              <w:t>養殖特論</w:t>
            </w:r>
            <w:proofErr w:type="gramEnd"/>
            <w:r w:rsidRPr="002D67C9">
              <w:rPr>
                <w:rFonts w:eastAsia="標楷體" w:hAnsi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海洋</w:t>
            </w:r>
            <w:proofErr w:type="gramStart"/>
            <w:r w:rsidRPr="002D67C9">
              <w:rPr>
                <w:rFonts w:eastAsia="標楷體" w:hAnsi="標楷體"/>
                <w:sz w:val="24"/>
                <w:szCs w:val="24"/>
              </w:rPr>
              <w:t>生態特論</w:t>
            </w:r>
            <w:proofErr w:type="gramEnd"/>
            <w:r w:rsidRPr="002D67C9">
              <w:rPr>
                <w:rFonts w:eastAsia="標楷體" w:hAnsi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水產資源保育與開發</w:t>
            </w:r>
            <w:r w:rsidRPr="002D67C9">
              <w:rPr>
                <w:rFonts w:eastAsia="標楷體" w:hAnsi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魚類</w:t>
            </w:r>
            <w:proofErr w:type="gramStart"/>
            <w:r w:rsidRPr="002D67C9">
              <w:rPr>
                <w:rFonts w:eastAsia="標楷體" w:hAnsi="標楷體"/>
                <w:sz w:val="24"/>
                <w:szCs w:val="24"/>
              </w:rPr>
              <w:t>生物學特論</w:t>
            </w:r>
            <w:proofErr w:type="gramEnd"/>
            <w:r w:rsidRPr="002D67C9">
              <w:rPr>
                <w:rFonts w:eastAsia="標楷體" w:hAnsi="標楷體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水產養殖文獻選讀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科技論文寫作專論</w:t>
            </w:r>
            <w:r w:rsidRPr="002D67C9">
              <w:rPr>
                <w:rFonts w:ascii="Times New Roman" w:eastAsia="標楷體"/>
                <w:sz w:val="24"/>
                <w:szCs w:val="24"/>
              </w:rPr>
              <w:tab/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/>
              </w:rPr>
              <w:t>繳交書面報告進行審核</w:t>
            </w:r>
            <w:proofErr w:type="gramStart"/>
            <w:r w:rsidRPr="002D67C9">
              <w:rPr>
                <w:rFonts w:eastAsia="標楷體"/>
              </w:rPr>
              <w:t>規</w:t>
            </w:r>
            <w:proofErr w:type="gramEnd"/>
            <w:r w:rsidRPr="002D67C9">
              <w:rPr>
                <w:rFonts w:eastAsia="標楷體"/>
              </w:rPr>
              <w:t>畫分析能力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/>
              </w:rPr>
              <w:t>進行口頭報告訓練檢視學生專業知識及語文表達能力</w:t>
            </w:r>
          </w:p>
        </w:tc>
      </w:tr>
      <w:tr w:rsidR="00564985" w:rsidRPr="00A0796A" w:rsidTr="0099412B">
        <w:trPr>
          <w:trHeight w:val="10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  <w:r w:rsidRPr="002D67C9">
              <w:rPr>
                <w:rFonts w:eastAsia="標楷體" w:hAnsi="標楷體"/>
              </w:rPr>
              <w:t>具有分子生物與生物技術之應用能力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/>
              </w:rPr>
              <w:t>具備分子生物專業知識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/>
              </w:rPr>
              <w:t>具備生物技術專業知識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/>
              </w:rPr>
              <w:t>具備分子生物及生物技術應用能力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85" w:rsidRPr="002D67C9" w:rsidRDefault="00564985" w:rsidP="0099412B">
            <w:pPr>
              <w:pStyle w:val="a3"/>
              <w:snapToGrid w:val="0"/>
              <w:rPr>
                <w:rFonts w:eastAsia="標楷體" w:hAnsi="標楷體"/>
                <w:sz w:val="24"/>
                <w:szCs w:val="24"/>
              </w:rPr>
            </w:pPr>
            <w:r w:rsidRPr="002D67C9">
              <w:rPr>
                <w:rFonts w:eastAsia="標楷體" w:hAnsi="標楷體"/>
                <w:sz w:val="24"/>
                <w:szCs w:val="24"/>
              </w:rPr>
              <w:t>分子生物學專論</w:t>
            </w:r>
            <w:r w:rsidRPr="002D67C9">
              <w:rPr>
                <w:rFonts w:eastAsia="標楷體" w:hAnsi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魚類多樣性</w:t>
            </w:r>
            <w:r w:rsidRPr="002D67C9">
              <w:rPr>
                <w:rFonts w:eastAsia="標楷體" w:hAnsi="標楷體" w:hint="eastAsia"/>
                <w:sz w:val="24"/>
                <w:szCs w:val="24"/>
              </w:rPr>
              <w:t>專論</w:t>
            </w:r>
            <w:r w:rsidRPr="002D67C9">
              <w:rPr>
                <w:rFonts w:eastAsia="標楷體" w:hAnsi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魚類分子系統分類學專論</w:t>
            </w:r>
            <w:r w:rsidRPr="002D67C9">
              <w:rPr>
                <w:rFonts w:eastAsia="標楷體" w:hAnsi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水產生物技術應用專論</w:t>
            </w:r>
            <w:r w:rsidRPr="002D67C9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水產養殖文獻選讀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水產生物分子育種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無脊椎動物免疫專論</w:t>
            </w:r>
            <w:r w:rsidRPr="002D67C9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2D67C9">
              <w:rPr>
                <w:rFonts w:ascii="Times New Roman" w:eastAsia="標楷體"/>
                <w:sz w:val="24"/>
                <w:szCs w:val="24"/>
              </w:rPr>
              <w:t>科技論文寫作專論</w:t>
            </w:r>
            <w:r w:rsidRPr="002D67C9">
              <w:rPr>
                <w:rFonts w:ascii="Times New Roman" w:eastAsia="標楷體"/>
                <w:sz w:val="24"/>
                <w:szCs w:val="24"/>
              </w:rPr>
              <w:tab/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/>
              </w:rPr>
              <w:t>繳交書面報告進行審核應用分析能力</w:t>
            </w:r>
          </w:p>
          <w:p w:rsidR="00564985" w:rsidRPr="002D67C9" w:rsidRDefault="00564985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/>
              </w:rPr>
              <w:t>進行口頭報告訓練檢視學生專業知識及語文表達能力</w:t>
            </w:r>
          </w:p>
        </w:tc>
      </w:tr>
    </w:tbl>
    <w:p w:rsidR="00E93C0A" w:rsidRPr="00564985" w:rsidRDefault="00E93C0A">
      <w:bookmarkStart w:id="0" w:name="_GoBack"/>
      <w:bookmarkEnd w:id="0"/>
    </w:p>
    <w:sectPr w:rsidR="00E93C0A" w:rsidRPr="005649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5"/>
    <w:rsid w:val="00564985"/>
    <w:rsid w:val="00E9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B83E8-BC94-438D-998C-5D091F52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"/>
    <w:basedOn w:val="a"/>
    <w:rsid w:val="00564985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農學院水產養殖系邱謝聰</cp:lastModifiedBy>
  <cp:revision>1</cp:revision>
  <dcterms:created xsi:type="dcterms:W3CDTF">2017-12-13T07:24:00Z</dcterms:created>
  <dcterms:modified xsi:type="dcterms:W3CDTF">2017-12-13T07:24:00Z</dcterms:modified>
</cp:coreProperties>
</file>